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AA9" w:rsidRPr="002F1AA9" w:rsidRDefault="002F1AA9" w:rsidP="0033377B">
      <w:pPr>
        <w:shd w:val="clear" w:color="auto" w:fill="FFFFFF"/>
        <w:spacing w:after="0" w:line="82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28"/>
          <w:szCs w:val="28"/>
          <w:lang w:eastAsia="ru-RU"/>
        </w:rPr>
      </w:pPr>
      <w:bookmarkStart w:id="0" w:name="_GoBack"/>
      <w:r w:rsidRPr="002F1AA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Какая информация должна б</w:t>
      </w:r>
      <w:r w:rsidR="0033377B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 xml:space="preserve">ыть указана на упаковке пищевых </w:t>
      </w:r>
      <w:r w:rsidRPr="002F1AA9">
        <w:rPr>
          <w:rFonts w:ascii="Times New Roman" w:eastAsia="Times New Roman" w:hAnsi="Times New Roman" w:cs="Times New Roman"/>
          <w:b/>
          <w:bCs/>
          <w:color w:val="263238"/>
          <w:sz w:val="28"/>
          <w:szCs w:val="28"/>
          <w:lang w:eastAsia="ru-RU"/>
        </w:rPr>
        <w:t>продуктов?</w:t>
      </w:r>
    </w:p>
    <w:bookmarkEnd w:id="0"/>
    <w:p w:rsidR="002F1AA9" w:rsidRPr="002F1AA9" w:rsidRDefault="002F1AA9" w:rsidP="002F1A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1A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53B63B" wp14:editId="1682C4EF">
            <wp:extent cx="7200000" cy="4045331"/>
            <wp:effectExtent l="0" t="0" r="1270" b="0"/>
            <wp:docPr id="1" name="Рисунок 1" descr="Какая информация должна быть указана на упаковке пищевых продуктов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ая информация должна быть указана на упаковке пищевых продуктов?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04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AA9" w:rsidRPr="002F1AA9" w:rsidRDefault="002F1AA9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Е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жедневно мы покупаем пищевые продукты, </w:t>
      </w:r>
      <w:proofErr w:type="gramStart"/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информация</w:t>
      </w:r>
      <w:proofErr w:type="gramEnd"/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которая указана на их упако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вке очень важна. Чтобы сделать правильный выбор необходимо читать маркировку.</w:t>
      </w:r>
    </w:p>
    <w:p w:rsidR="002F1AA9" w:rsidRPr="002F1AA9" w:rsidRDefault="002F1AA9" w:rsidP="00DC1B35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 упаковке пищевого продукта помимо его наименования и состава должны быть указаны дата изготовления, срок годности, пищевая ценность, наименование, место нахождения изготовителя и т.д. опасно покупать продукты питания без информации (риск отравления).</w:t>
      </w:r>
    </w:p>
    <w:p w:rsidR="002F1AA9" w:rsidRPr="002F1AA9" w:rsidRDefault="002F1AA9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И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зготовитель (продавец) обязан своевременно предоставлять потребителю необходимую и достоверную информацию о товарах, обеспечивающую возможность их правильного выбора. 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Т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акая информация указывается</w:t>
      </w:r>
      <w:r w:rsidR="00DC1B35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в том числе</w:t>
      </w:r>
      <w:r w:rsidR="00DC1B35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на этикетках и с помощью маркировки.</w:t>
      </w:r>
    </w:p>
    <w:p w:rsidR="002F1AA9" w:rsidRPr="002F1AA9" w:rsidRDefault="002F1AA9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З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аконодательством предусмотрены общие требования к информации на пищевом продукте отечественного или импортного производства, который реализуется в сфере розничной торговли.</w:t>
      </w:r>
    </w:p>
    <w:p w:rsidR="002F1AA9" w:rsidRPr="002F1AA9" w:rsidRDefault="002F1AA9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И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нформацию для потребителя представляют на русском языке непосредственно с продуктом в виде текста, условных обозначений и 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рисунков, в том числе на потребительской таре, этикетке, ярлыке, пробке, листе-вкладыше, способом, принятым для отдельных видов продуктов.</w:t>
      </w:r>
    </w:p>
    <w:p w:rsidR="002F1AA9" w:rsidRPr="002F1AA9" w:rsidRDefault="002F1AA9" w:rsidP="00DC1B35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И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нформация о пищевом продукте должна содержать следующие сведения:</w:t>
      </w:r>
    </w:p>
    <w:p w:rsidR="002F1AA9" w:rsidRPr="002F1AA9" w:rsidRDefault="002F1AA9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>1) Н</w:t>
      </w:r>
      <w:r w:rsidRPr="002F1AA9"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>аименование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аименование продукта должно быть понятным потребителю, конкретно и достоверно характеризовать продукт, раскрывать его природу, место происхождения и позволять отли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чать данный продукт от других. П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ридуманное название пищевой продукции (при наличии) должно быть включено в наименование пищевой продукции и расположено в непосредственной близости от него.</w:t>
      </w:r>
    </w:p>
    <w:p w:rsidR="00DC1B35" w:rsidRDefault="002F1AA9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 w:rsidRPr="002F1AA9"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 xml:space="preserve">2) </w:t>
      </w:r>
      <w:r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>С</w:t>
      </w:r>
      <w:r w:rsidRPr="002F1AA9"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>остав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 П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еред списком ингредиентов должна быть надпись «состав»</w:t>
      </w:r>
      <w:proofErr w:type="gramStart"/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</w:t>
      </w:r>
      <w:proofErr w:type="gramEnd"/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gramStart"/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</w:t>
      </w:r>
      <w:proofErr w:type="gramEnd"/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бязательному указанию (независимо от количества) подлежат компоненты, употребление которых может вызвать аллергические реакции или которые противопоказаны при отдельных видах заболеваний (например, арахис, злаки, молоко и продукты их пе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реработки). В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составе должна также содержаться информация об </w:t>
      </w:r>
      <w:proofErr w:type="spellStart"/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ароматизаторах</w:t>
      </w:r>
      <w:proofErr w:type="spellEnd"/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 наличии компонент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ов, полученных с применением ГМО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(в тех случаях, ког</w:t>
      </w:r>
      <w:r w:rsidR="00DC1B35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да содержание компонентов из ГМО более 0,9%). П</w:t>
      </w:r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ри наличии в составе пищевой добавки указывается ее назначение (например, регулятор кислотности, стабилизатор и т.д.) и ее наименование, которое может быть заменено индексом (</w:t>
      </w:r>
      <w:proofErr w:type="spellStart"/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ins</w:t>
      </w:r>
      <w:proofErr w:type="spellEnd"/>
      <w:r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 е).</w:t>
      </w:r>
    </w:p>
    <w:p w:rsidR="002F1AA9" w:rsidRPr="002F1AA9" w:rsidRDefault="00DC1B35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е требуется указания состава в отношении свежих фруктов (включая ягоды) и овощей (включая картофель), которые не очищены от кожуры, не нарезаны и не обработаны подобным способом, уксуса, полученного из одного вида продовольственного сырья, а также пищевой продукции, состоящей из одного компонента, наличие которого можно установить исходя из наименования продукции.</w:t>
      </w:r>
      <w:proofErr w:type="gramEnd"/>
    </w:p>
    <w:p w:rsidR="002F1AA9" w:rsidRPr="002F1AA9" w:rsidRDefault="00DC1B35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>3) К</w:t>
      </w:r>
      <w:r w:rsidR="002F1AA9" w:rsidRPr="002F1AA9"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>оличество (масса нетто, объем).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К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оличество указывается в единицах объема (например, в литрах или миллилитрах), массы (граммах или ки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лограммах) или счета (штуках). Д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ля продуктов, продаваемых поштучно (например, яйца, фрукты, овощи), допускается не указывать массу или объем.</w:t>
      </w:r>
    </w:p>
    <w:p w:rsidR="002F1AA9" w:rsidRPr="002F1AA9" w:rsidRDefault="00DC1B35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>4) Д</w:t>
      </w:r>
      <w:r w:rsidR="002F1AA9" w:rsidRPr="002F1AA9"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>ату изготовления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 Д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ату указывают, в частности, словами: «изготовле</w:t>
      </w:r>
      <w:proofErr w:type="gramStart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н(</w:t>
      </w:r>
      <w:proofErr w:type="gramEnd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о)...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(дата)», «дата изготовления». Д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ата указывается в зависимости от срока годности, для продуктов, срок годности которых исчисляется часами, в дате дополнительно указывают время изготовления.</w:t>
      </w:r>
    </w:p>
    <w:p w:rsidR="002F1AA9" w:rsidRPr="002F1AA9" w:rsidRDefault="00DC1B35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>5) С</w:t>
      </w:r>
      <w:r w:rsidR="002F1AA9" w:rsidRPr="002F1AA9"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>рок годности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 У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казание срока годности осуществляется с использованием, в частности, следующих слов: «годен до», «годен»</w:t>
      </w:r>
      <w:proofErr w:type="gramStart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</w:t>
      </w:r>
      <w:proofErr w:type="gramEnd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gramStart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</w:t>
      </w:r>
      <w:proofErr w:type="gramEnd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рок исчисляется часами, месяцами, годами.</w:t>
      </w:r>
    </w:p>
    <w:p w:rsidR="002F1AA9" w:rsidRPr="002F1AA9" w:rsidRDefault="00DC1B35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>6) У</w:t>
      </w:r>
      <w:r w:rsidR="002F1AA9" w:rsidRPr="002F1AA9"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>словия хранения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 У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казывают для продуктов, требующих специальных условий хранения (пониженная температура, определенная влажность окружающего воздуха и световой режим и др.), если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такие требования 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установлены. Д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ля консервированных продуктов могут быть указаны условия хранения после вскрытия упаковки.</w:t>
      </w:r>
    </w:p>
    <w:p w:rsidR="002F1AA9" w:rsidRPr="002F1AA9" w:rsidRDefault="00DC1B35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>7) Н</w:t>
      </w:r>
      <w:r w:rsidR="002F1AA9" w:rsidRPr="002F1AA9"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>аименование и место нахождения изготовителя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 (адрес, включая страну) или фамилия, имя, отчество и место нахождения (адрес) индивидуального п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редпринимателя - изготовителя. П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ри несовпадении с юридическим адресом указывается адрес производства, а также лица, уполномоченного изготовителем на принятие претензий от потребителей (приобретателей) на территории российской федерации (при наличии)</w:t>
      </w:r>
      <w:proofErr w:type="gramStart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</w:t>
      </w:r>
      <w:proofErr w:type="gramEnd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</w:t>
      </w:r>
      <w:proofErr w:type="gramStart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и</w:t>
      </w:r>
      <w:proofErr w:type="gramEnd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нформация об адресе изготовителя импортных продуктов указывается на языке страны его места нахождения, латинскими буквами, при условии указания наименова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ния страны на русском языке. В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маркировке продуктов, поставляемых из третьих стран, указывается наименование и местонахождение импортера. </w:t>
      </w:r>
      <w:proofErr w:type="gramStart"/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огда сырье, полуфабрикаты, продукты (например, чай, кофе, молоко, крупа, растительное масло) поставляют на предприятия, осуществляющие обработку, которая меняет их свойства и/или превращает их в готовые продукты (в том числе фасованные), изготовителем и упаковщиком 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считают указанные предприятия.</w:t>
      </w:r>
      <w:proofErr w:type="gramEnd"/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К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роме того, допускается наносить надписи «изготовлено под контролем...», «изготовлено </w:t>
      </w:r>
      <w:proofErr w:type="gramStart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для</w:t>
      </w:r>
      <w:proofErr w:type="gramEnd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...» </w:t>
      </w:r>
      <w:proofErr w:type="gramStart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</w:t>
      </w:r>
      <w:proofErr w:type="gramEnd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указанием адреса и наименования контролера (заказчика).</w:t>
      </w:r>
    </w:p>
    <w:p w:rsidR="002F1AA9" w:rsidRPr="002F1AA9" w:rsidRDefault="00DC1B35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>8) П</w:t>
      </w:r>
      <w:r w:rsidR="002F1AA9" w:rsidRPr="002F1AA9">
        <w:rPr>
          <w:rFonts w:ascii="Times New Roman" w:eastAsia="Times New Roman" w:hAnsi="Times New Roman" w:cs="Times New Roman"/>
          <w:bCs/>
          <w:color w:val="263238"/>
          <w:sz w:val="28"/>
          <w:szCs w:val="28"/>
          <w:lang w:eastAsia="ru-RU"/>
        </w:rPr>
        <w:t>ищевую ценность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ищевая ценность (калорийность (энергетическая ценность), количество белков, жиров и углеводов, витаминов и минеральных веществ) указывается в соответствующих единицах измерения и, как правило, приводится, если их значение в 100 г (мл, куб. см) либо в одной порции не менее 2% (для белков, жиров, углеводов и калорийности) и не менее 5% (для минеральных веществ и витаминов) от рекомендуемого суточного потребления.</w:t>
      </w:r>
      <w:proofErr w:type="gramEnd"/>
    </w:p>
    <w:p w:rsidR="002F1AA9" w:rsidRPr="002F1AA9" w:rsidRDefault="00DC1B35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263238"/>
          <w:sz w:val="28"/>
          <w:szCs w:val="28"/>
          <w:lang w:eastAsia="ru-RU"/>
        </w:rPr>
        <w:t>У</w:t>
      </w:r>
      <w:r w:rsidR="002F1AA9" w:rsidRPr="002F1AA9">
        <w:rPr>
          <w:rFonts w:ascii="Times New Roman" w:eastAsia="Times New Roman" w:hAnsi="Times New Roman" w:cs="Times New Roman"/>
          <w:i/>
          <w:iCs/>
          <w:color w:val="263238"/>
          <w:sz w:val="28"/>
          <w:szCs w:val="28"/>
          <w:lang w:eastAsia="ru-RU"/>
        </w:rPr>
        <w:t>казанный перечень не является исчерпывающим, и на упаковке также может содержаться информация о сроке хранения, о подтверждении соответствия продуктов, товарном знаке (если имеется), рекомендации и (или) ограничения по использованию и др.</w:t>
      </w:r>
    </w:p>
    <w:p w:rsidR="002F1AA9" w:rsidRPr="002F1AA9" w:rsidRDefault="00DC1B35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роме того, в зависимости от вида продукта может быть указ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ана дополнительная информация. В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частности, наименования молочных составных продуктов должны содержать понятия, установленные для молочных продуктов, и дополняться информацией о наличии добавленных в них немолочных компонентов, например: творог с кусочками фруктов», «кефир фруктовый», «сыр плавленый с ветчиной».</w:t>
      </w:r>
    </w:p>
    <w:p w:rsidR="002F1AA9" w:rsidRPr="002F1AA9" w:rsidRDefault="00DC1B35" w:rsidP="00DC1B35">
      <w:pPr>
        <w:spacing w:before="300" w:after="4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Н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а этикетке (контрэтикетке, </w:t>
      </w:r>
      <w:proofErr w:type="spellStart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кольеретке</w:t>
      </w:r>
      <w:proofErr w:type="spellEnd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) винодельческой продукции должна быть размещена информация о сорте (сортах), месте происхождения и годе урожая винограда, испо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льзуемого для ее производства. Н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а этикетке и контрэтикетке </w:t>
      </w:r>
      <w:proofErr w:type="spellStart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виноградосодержащих</w:t>
      </w:r>
      <w:proofErr w:type="spellEnd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алкогольных напитков, объемная доля этилового спирта в которых не превышает 22%, размещается надпись «не является вином».</w:t>
      </w:r>
    </w:p>
    <w:p w:rsidR="002F1AA9" w:rsidRPr="002F1AA9" w:rsidRDefault="00DC1B35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lastRenderedPageBreak/>
        <w:t>Н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а определенную алкогольную продукцию (в частности, производимую в российской федерации, за исключением пива, пивных напитков, сидра, </w:t>
      </w:r>
      <w:proofErr w:type="spellStart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пуаре</w:t>
      </w:r>
      <w:proofErr w:type="spellEnd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, медовухи и поставляемой на экспорт алкогольной продукции) наносятся федеральные специальные марки с установленными надписями в зависимости от типа продукции (например, «алкогольная продукция свыше 9%», «вина ликерные», «алкогольная продукция плодовая»).</w:t>
      </w:r>
    </w:p>
    <w:p w:rsidR="002F1AA9" w:rsidRPr="002F1AA9" w:rsidRDefault="00DC1B35" w:rsidP="00DC1B35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При этом наименование «Р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оссийское шампанское» на этикетке своей продукции вправе указывать винодельческие хозяйства, осуществляющие 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производство игристого вина в Р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оссий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ской Ф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едерации из выращенного на территории </w:t>
      </w:r>
      <w:r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Российской Ф</w:t>
      </w:r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едерации винограда методом вторичной ферментации полученного из него </w:t>
      </w:r>
      <w:proofErr w:type="spellStart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>кюве</w:t>
      </w:r>
      <w:proofErr w:type="spellEnd"/>
      <w:r w:rsidR="002F1AA9" w:rsidRPr="002F1AA9">
        <w:rPr>
          <w:rFonts w:ascii="Times New Roman" w:eastAsia="Times New Roman" w:hAnsi="Times New Roman" w:cs="Times New Roman"/>
          <w:color w:val="263238"/>
          <w:sz w:val="28"/>
          <w:szCs w:val="28"/>
          <w:lang w:eastAsia="ru-RU"/>
        </w:rPr>
        <w:t xml:space="preserve"> в емкостях, являющихся упаковкой при их розничной реализации.</w:t>
      </w:r>
      <w:proofErr w:type="gramEnd"/>
    </w:p>
    <w:p w:rsidR="00C964E9" w:rsidRDefault="00C964E9" w:rsidP="00DC1B35">
      <w:pPr>
        <w:spacing w:line="240" w:lineRule="auto"/>
      </w:pPr>
    </w:p>
    <w:sectPr w:rsidR="00C964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38D"/>
    <w:rsid w:val="002F1AA9"/>
    <w:rsid w:val="0033377B"/>
    <w:rsid w:val="00A1638D"/>
    <w:rsid w:val="00C964E9"/>
    <w:rsid w:val="00DC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F1A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1A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F1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ernlightgreen">
    <w:name w:val="patern_light_green"/>
    <w:basedOn w:val="a"/>
    <w:rsid w:val="002F1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1AA9"/>
    <w:rPr>
      <w:b/>
      <w:bCs/>
    </w:rPr>
  </w:style>
  <w:style w:type="character" w:styleId="a5">
    <w:name w:val="Emphasis"/>
    <w:basedOn w:val="a0"/>
    <w:uiPriority w:val="20"/>
    <w:qFormat/>
    <w:rsid w:val="002F1AA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F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1A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F1A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F1AA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F1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ternlightgreen">
    <w:name w:val="patern_light_green"/>
    <w:basedOn w:val="a"/>
    <w:rsid w:val="002F1A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1AA9"/>
    <w:rPr>
      <w:b/>
      <w:bCs/>
    </w:rPr>
  </w:style>
  <w:style w:type="character" w:styleId="a5">
    <w:name w:val="Emphasis"/>
    <w:basedOn w:val="a0"/>
    <w:uiPriority w:val="20"/>
    <w:qFormat/>
    <w:rsid w:val="002F1AA9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F1A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1A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88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1041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ФБУЗ "ЦГиЭМО"</Company>
  <LinksUpToDate>false</LinksUpToDate>
  <CharactersWithSpaces>6962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Заливохина Юлия Алексеевна</dc:creator>
  <cp:keywords/>
  <dc:description/>
  <cp:lastModifiedBy>Заливохина Юлия Алексеевна</cp:lastModifiedBy>
  <cp:revision>3</cp:revision>
  <dcterms:created xsi:type="dcterms:W3CDTF">2022-12-20T07:04:00Z</dcterms:created>
  <dcterms:modified xsi:type="dcterms:W3CDTF">2022-12-20T07:31:00Z</dcterms:modified>
</cp:coreProperties>
</file>